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AC76" w14:textId="77777777" w:rsidR="00595D1C" w:rsidRPr="00595D1C" w:rsidRDefault="00595D1C" w:rsidP="00595D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5D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Услуги таможенного брокера – стоимость и цена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1736"/>
        <w:gridCol w:w="1945"/>
      </w:tblGrid>
      <w:tr w:rsidR="00595D1C" w:rsidRPr="00595D1C" w14:paraId="00C7DEC1" w14:textId="77777777" w:rsidTr="0065316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4B1FA38" w14:textId="77777777" w:rsidR="00595D1C" w:rsidRPr="00595D1C" w:rsidRDefault="00595D1C" w:rsidP="00595D1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95D1C">
              <w:rPr>
                <w:rFonts w:ascii="Calibri" w:eastAsia="Calibri" w:hAnsi="Calibri" w:cs="Times New Roman"/>
                <w:b/>
                <w:bCs/>
              </w:rPr>
              <w:t>Виды услуг</w:t>
            </w:r>
          </w:p>
        </w:tc>
        <w:tc>
          <w:tcPr>
            <w:tcW w:w="0" w:type="auto"/>
            <w:vAlign w:val="center"/>
            <w:hideMark/>
          </w:tcPr>
          <w:p w14:paraId="2AD8F788" w14:textId="77777777" w:rsidR="00595D1C" w:rsidRPr="00595D1C" w:rsidRDefault="00595D1C" w:rsidP="00595D1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95D1C">
              <w:rPr>
                <w:rFonts w:ascii="Calibri" w:eastAsia="Calibri" w:hAnsi="Calibri" w:cs="Times New Roman"/>
                <w:b/>
                <w:bCs/>
              </w:rPr>
              <w:t>Физическое лицо</w:t>
            </w:r>
          </w:p>
        </w:tc>
        <w:tc>
          <w:tcPr>
            <w:tcW w:w="0" w:type="auto"/>
            <w:vAlign w:val="center"/>
            <w:hideMark/>
          </w:tcPr>
          <w:p w14:paraId="609CF74B" w14:textId="77777777" w:rsidR="00595D1C" w:rsidRPr="00595D1C" w:rsidRDefault="00595D1C" w:rsidP="00595D1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95D1C">
              <w:rPr>
                <w:rFonts w:ascii="Calibri" w:eastAsia="Calibri" w:hAnsi="Calibri" w:cs="Times New Roman"/>
                <w:b/>
                <w:bCs/>
              </w:rPr>
              <w:t>Юридическое лицо</w:t>
            </w:r>
          </w:p>
        </w:tc>
      </w:tr>
      <w:tr w:rsidR="00595D1C" w:rsidRPr="00595D1C" w14:paraId="68A51647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931D0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Консультации</w:t>
            </w:r>
          </w:p>
        </w:tc>
        <w:tc>
          <w:tcPr>
            <w:tcW w:w="0" w:type="auto"/>
            <w:vAlign w:val="center"/>
            <w:hideMark/>
          </w:tcPr>
          <w:p w14:paraId="71B8A5AB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14:paraId="53B883CC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Бесплатно</w:t>
            </w:r>
          </w:p>
        </w:tc>
      </w:tr>
      <w:tr w:rsidR="00595D1C" w:rsidRPr="00595D1C" w14:paraId="41348949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49496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Регистрация в таможне</w:t>
            </w:r>
          </w:p>
        </w:tc>
        <w:tc>
          <w:tcPr>
            <w:tcW w:w="0" w:type="auto"/>
            <w:vAlign w:val="center"/>
            <w:hideMark/>
          </w:tcPr>
          <w:p w14:paraId="67D4FC75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14:paraId="70E5F6A8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Бесплатно</w:t>
            </w:r>
          </w:p>
        </w:tc>
      </w:tr>
      <w:tr w:rsidR="00595D1C" w:rsidRPr="00595D1C" w14:paraId="7CB58F4A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391E9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Формализация документов</w:t>
            </w:r>
          </w:p>
        </w:tc>
        <w:tc>
          <w:tcPr>
            <w:tcW w:w="0" w:type="auto"/>
            <w:vAlign w:val="center"/>
            <w:hideMark/>
          </w:tcPr>
          <w:p w14:paraId="2D8149B3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По согласованию</w:t>
            </w:r>
          </w:p>
        </w:tc>
        <w:tc>
          <w:tcPr>
            <w:tcW w:w="0" w:type="auto"/>
            <w:vAlign w:val="center"/>
            <w:hideMark/>
          </w:tcPr>
          <w:p w14:paraId="53F51864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По согласованию</w:t>
            </w:r>
          </w:p>
        </w:tc>
      </w:tr>
      <w:tr w:rsidR="00595D1C" w:rsidRPr="00595D1C" w14:paraId="3153B53B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6F75A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Подготовка декларации</w:t>
            </w:r>
          </w:p>
        </w:tc>
        <w:tc>
          <w:tcPr>
            <w:tcW w:w="0" w:type="auto"/>
            <w:vAlign w:val="center"/>
            <w:hideMark/>
          </w:tcPr>
          <w:p w14:paraId="298C2012" w14:textId="7FD15262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1</w:t>
            </w:r>
            <w:r w:rsidRPr="00595D1C">
              <w:rPr>
                <w:rFonts w:ascii="Calibri" w:eastAsia="Calibri" w:hAnsi="Calibri" w:cs="Times New Roman"/>
              </w:rPr>
              <w:t>500 рублей</w:t>
            </w:r>
          </w:p>
        </w:tc>
        <w:tc>
          <w:tcPr>
            <w:tcW w:w="0" w:type="auto"/>
            <w:vAlign w:val="center"/>
            <w:hideMark/>
          </w:tcPr>
          <w:p w14:paraId="7FB72D59" w14:textId="235F824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4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19F8BC89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C62AF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Комплекс: подготовка, подача и выпуск декларации в таможне</w:t>
            </w:r>
          </w:p>
        </w:tc>
        <w:tc>
          <w:tcPr>
            <w:tcW w:w="0" w:type="auto"/>
            <w:vAlign w:val="center"/>
            <w:hideMark/>
          </w:tcPr>
          <w:p w14:paraId="3A42D401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от 3000 рублей</w:t>
            </w:r>
          </w:p>
        </w:tc>
        <w:tc>
          <w:tcPr>
            <w:tcW w:w="0" w:type="auto"/>
            <w:vAlign w:val="center"/>
            <w:hideMark/>
          </w:tcPr>
          <w:p w14:paraId="30CBEABA" w14:textId="323061B2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6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44D92CF5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59AE0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Комплекс услуг по таможенному оформлению в аэропортах: Шереметьево, Домодедово, Внуково, Пулково, </w:t>
            </w:r>
            <w:proofErr w:type="spellStart"/>
            <w:r w:rsidRPr="00595D1C">
              <w:rPr>
                <w:rFonts w:ascii="Calibri" w:eastAsia="Calibri" w:hAnsi="Calibri" w:cs="Times New Roman"/>
              </w:rPr>
              <w:t>Кневичи</w:t>
            </w:r>
            <w:proofErr w:type="spellEnd"/>
            <w:r w:rsidRPr="00595D1C">
              <w:rPr>
                <w:rFonts w:ascii="Calibri" w:eastAsia="Calibri" w:hAnsi="Calibri" w:cs="Times New Roman"/>
              </w:rPr>
              <w:t xml:space="preserve"> и других (указано без учета стоимости услуг СВХ)</w:t>
            </w:r>
          </w:p>
        </w:tc>
        <w:tc>
          <w:tcPr>
            <w:tcW w:w="0" w:type="auto"/>
            <w:vAlign w:val="center"/>
            <w:hideMark/>
          </w:tcPr>
          <w:p w14:paraId="32F36BAD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от 3000 рублей</w:t>
            </w:r>
          </w:p>
        </w:tc>
        <w:tc>
          <w:tcPr>
            <w:tcW w:w="0" w:type="auto"/>
            <w:vAlign w:val="center"/>
            <w:hideMark/>
          </w:tcPr>
          <w:p w14:paraId="3F769FB1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от 12000 рублей</w:t>
            </w:r>
          </w:p>
        </w:tc>
      </w:tr>
      <w:tr w:rsidR="00595D1C" w:rsidRPr="00595D1C" w14:paraId="6D8BB06D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E7CCF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Комплекс услуг по таможенному оформлению на автомобильных терминалах: Москвы, МО, СПБ, Перми, Тюмени, Екатеринбурга, Республики Дагестана и других городов РФ (указано без учета стоимости услуг СВХ)</w:t>
            </w:r>
          </w:p>
        </w:tc>
        <w:tc>
          <w:tcPr>
            <w:tcW w:w="0" w:type="auto"/>
            <w:vAlign w:val="center"/>
            <w:hideMark/>
          </w:tcPr>
          <w:p w14:paraId="0D26E7D2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от 3000 рублей</w:t>
            </w:r>
          </w:p>
        </w:tc>
        <w:tc>
          <w:tcPr>
            <w:tcW w:w="0" w:type="auto"/>
            <w:vAlign w:val="center"/>
            <w:hideMark/>
          </w:tcPr>
          <w:p w14:paraId="289815DE" w14:textId="512A8960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6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69943F78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C2A14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Комплекс услуг по таможенному оформлению на ж/д станциях: Ховрино, Кунцево-2 и других (указано без учета стоимости услуг СВХ)</w:t>
            </w:r>
          </w:p>
        </w:tc>
        <w:tc>
          <w:tcPr>
            <w:tcW w:w="0" w:type="auto"/>
            <w:vAlign w:val="center"/>
            <w:hideMark/>
          </w:tcPr>
          <w:p w14:paraId="3EE70B12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от 3000 рублей</w:t>
            </w:r>
          </w:p>
        </w:tc>
        <w:tc>
          <w:tcPr>
            <w:tcW w:w="0" w:type="auto"/>
            <w:vAlign w:val="center"/>
            <w:hideMark/>
          </w:tcPr>
          <w:p w14:paraId="40A08828" w14:textId="59D2A061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6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4C1BDCB3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3CFBB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Комплекс услуг по таможенному оформлению на морских портах: СПБ, </w:t>
            </w:r>
            <w:proofErr w:type="spellStart"/>
            <w:r w:rsidRPr="00595D1C">
              <w:rPr>
                <w:rFonts w:ascii="Calibri" w:eastAsia="Calibri" w:hAnsi="Calibri" w:cs="Times New Roman"/>
              </w:rPr>
              <w:t>Усть-луги</w:t>
            </w:r>
            <w:proofErr w:type="spellEnd"/>
            <w:r w:rsidRPr="00595D1C">
              <w:rPr>
                <w:rFonts w:ascii="Calibri" w:eastAsia="Calibri" w:hAnsi="Calibri" w:cs="Times New Roman"/>
              </w:rPr>
              <w:t xml:space="preserve">, Владивостока, Находки, Астрахани, Новороссийска, </w:t>
            </w:r>
            <w:proofErr w:type="spellStart"/>
            <w:r w:rsidRPr="00595D1C">
              <w:rPr>
                <w:rFonts w:ascii="Calibri" w:eastAsia="Calibri" w:hAnsi="Calibri" w:cs="Times New Roman"/>
              </w:rPr>
              <w:t>Ростова</w:t>
            </w:r>
            <w:proofErr w:type="spellEnd"/>
            <w:r w:rsidRPr="00595D1C">
              <w:rPr>
                <w:rFonts w:ascii="Calibri" w:eastAsia="Calibri" w:hAnsi="Calibri" w:cs="Times New Roman"/>
              </w:rPr>
              <w:t xml:space="preserve"> – на – Дону и других (указано без учета стоимости услуг СВХ)</w:t>
            </w:r>
          </w:p>
        </w:tc>
        <w:tc>
          <w:tcPr>
            <w:tcW w:w="0" w:type="auto"/>
            <w:vAlign w:val="center"/>
            <w:hideMark/>
          </w:tcPr>
          <w:p w14:paraId="655543C6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от 3000 рублей</w:t>
            </w:r>
          </w:p>
        </w:tc>
        <w:tc>
          <w:tcPr>
            <w:tcW w:w="0" w:type="auto"/>
            <w:vAlign w:val="center"/>
            <w:hideMark/>
          </w:tcPr>
          <w:p w14:paraId="1315F31A" w14:textId="6F871625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6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70A9E580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E97F7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Комплекс услуг по таможенному оформлению в ЦЭД</w:t>
            </w:r>
          </w:p>
        </w:tc>
        <w:tc>
          <w:tcPr>
            <w:tcW w:w="0" w:type="auto"/>
            <w:vAlign w:val="center"/>
            <w:hideMark/>
          </w:tcPr>
          <w:p w14:paraId="5348CFDF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не оформляются</w:t>
            </w:r>
          </w:p>
        </w:tc>
        <w:tc>
          <w:tcPr>
            <w:tcW w:w="0" w:type="auto"/>
            <w:vAlign w:val="center"/>
            <w:hideMark/>
          </w:tcPr>
          <w:p w14:paraId="2B5B827E" w14:textId="65B31771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6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14398895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65583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Прохождение фитосанитарного контроля</w:t>
            </w:r>
          </w:p>
        </w:tc>
        <w:tc>
          <w:tcPr>
            <w:tcW w:w="0" w:type="auto"/>
            <w:vAlign w:val="center"/>
            <w:hideMark/>
          </w:tcPr>
          <w:p w14:paraId="799B5FB9" w14:textId="3492B614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3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  <w:tc>
          <w:tcPr>
            <w:tcW w:w="0" w:type="auto"/>
            <w:vAlign w:val="center"/>
            <w:hideMark/>
          </w:tcPr>
          <w:p w14:paraId="58B433F1" w14:textId="1C3D0883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3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29140478" w14:textId="77777777" w:rsidTr="006531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98268" w14:textId="77777777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>Прохождение ветеринарного контроля</w:t>
            </w:r>
          </w:p>
        </w:tc>
        <w:tc>
          <w:tcPr>
            <w:tcW w:w="0" w:type="auto"/>
            <w:vAlign w:val="center"/>
            <w:hideMark/>
          </w:tcPr>
          <w:p w14:paraId="7F4CDE84" w14:textId="28309FAB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3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  <w:tc>
          <w:tcPr>
            <w:tcW w:w="0" w:type="auto"/>
            <w:vAlign w:val="center"/>
            <w:hideMark/>
          </w:tcPr>
          <w:p w14:paraId="43016F34" w14:textId="400B198F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  <w:r w:rsidRPr="00595D1C">
              <w:rPr>
                <w:rFonts w:ascii="Calibri" w:eastAsia="Calibri" w:hAnsi="Calibri" w:cs="Times New Roman"/>
              </w:rPr>
              <w:t xml:space="preserve">от </w:t>
            </w:r>
            <w:r>
              <w:rPr>
                <w:rFonts w:ascii="Calibri" w:eastAsia="Calibri" w:hAnsi="Calibri" w:cs="Times New Roman"/>
              </w:rPr>
              <w:t>3</w:t>
            </w:r>
            <w:r w:rsidRPr="00595D1C">
              <w:rPr>
                <w:rFonts w:ascii="Calibri" w:eastAsia="Calibri" w:hAnsi="Calibri" w:cs="Times New Roman"/>
              </w:rPr>
              <w:t>000 рублей</w:t>
            </w:r>
          </w:p>
        </w:tc>
      </w:tr>
      <w:tr w:rsidR="00595D1C" w:rsidRPr="00595D1C" w14:paraId="75FFAFF6" w14:textId="77777777" w:rsidTr="00595D1C">
        <w:trPr>
          <w:tblCellSpacing w:w="15" w:type="dxa"/>
        </w:trPr>
        <w:tc>
          <w:tcPr>
            <w:tcW w:w="0" w:type="auto"/>
            <w:vAlign w:val="center"/>
          </w:tcPr>
          <w:p w14:paraId="7FFC3C9E" w14:textId="4B9D563B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0AAE6F1D" w14:textId="304E6C4B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14:paraId="60E96CCC" w14:textId="04E069FB" w:rsidR="00595D1C" w:rsidRPr="00595D1C" w:rsidRDefault="00595D1C" w:rsidP="00595D1C">
            <w:pPr>
              <w:rPr>
                <w:rFonts w:ascii="Calibri" w:eastAsia="Calibri" w:hAnsi="Calibri" w:cs="Times New Roman"/>
              </w:rPr>
            </w:pPr>
          </w:p>
        </w:tc>
      </w:tr>
    </w:tbl>
    <w:p w14:paraId="1BFBCEAB" w14:textId="77777777" w:rsidR="007C472A" w:rsidRDefault="007C472A"/>
    <w:sectPr w:rsidR="007C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C"/>
    <w:rsid w:val="00595D1C"/>
    <w:rsid w:val="007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D0EC"/>
  <w15:chartTrackingRefBased/>
  <w15:docId w15:val="{815F2E7B-662B-4821-B7AF-3C3698BA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Эмин Мирзоев</dc:creator>
  <cp:keywords/>
  <dc:description/>
  <cp:lastModifiedBy>Эмин Мирзоев</cp:lastModifiedBy>
  <cp:revision>1</cp:revision>
  <dcterms:created xsi:type="dcterms:W3CDTF">2022-01-18T19:53:00Z</dcterms:created>
  <dcterms:modified xsi:type="dcterms:W3CDTF">2022-01-18T19:57:00Z</dcterms:modified>
</cp:coreProperties>
</file>